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6C" w:rsidRPr="00065DFB" w:rsidRDefault="00FE696C" w:rsidP="00065DFB">
      <w:pPr>
        <w:pStyle w:val="GlAlnt"/>
        <w:spacing w:before="120" w:after="0" w:line="240" w:lineRule="auto"/>
        <w:jc w:val="center"/>
        <w:rPr>
          <w:i w:val="0"/>
          <w:sz w:val="28"/>
          <w:szCs w:val="28"/>
          <w:lang w:val="tr-TR" w:eastAsia="tr-TR"/>
        </w:rPr>
      </w:pPr>
      <w:r w:rsidRPr="00065DFB">
        <w:rPr>
          <w:i w:val="0"/>
          <w:sz w:val="28"/>
          <w:szCs w:val="28"/>
          <w:lang w:val="tr-TR" w:eastAsia="tr-TR"/>
        </w:rPr>
        <w:t>RİSALE-İ NUR MESLEK DÜSTURLARIN</w:t>
      </w:r>
      <w:r w:rsidR="00065DFB" w:rsidRPr="00065DFB">
        <w:rPr>
          <w:i w:val="0"/>
          <w:sz w:val="28"/>
          <w:szCs w:val="28"/>
          <w:lang w:val="tr-TR" w:eastAsia="tr-TR"/>
        </w:rPr>
        <w:t>IN</w:t>
      </w:r>
      <w:r w:rsidRPr="00065DFB">
        <w:rPr>
          <w:i w:val="0"/>
          <w:sz w:val="28"/>
          <w:szCs w:val="28"/>
          <w:lang w:val="tr-TR" w:eastAsia="tr-TR"/>
        </w:rPr>
        <w:t xml:space="preserve"> DEĞİŞMEZLİĞİ ESASI</w:t>
      </w:r>
      <w:r w:rsidR="00EB7116" w:rsidRPr="00065DFB">
        <w:rPr>
          <w:i w:val="0"/>
          <w:sz w:val="28"/>
          <w:szCs w:val="28"/>
          <w:lang w:val="tr-TR" w:eastAsia="tr-TR"/>
        </w:rPr>
        <w:fldChar w:fldCharType="begin"/>
      </w:r>
      <w:r w:rsidRPr="00065DFB">
        <w:rPr>
          <w:i w:val="0"/>
          <w:sz w:val="28"/>
          <w:szCs w:val="28"/>
          <w:lang w:val="tr-TR" w:eastAsia="tr-TR"/>
        </w:rPr>
        <w:instrText xml:space="preserve"> TC  "4-MESLE⁄E BAKAN DÜSTURLARIN DE⁄‹ﬁMEZL‹⁄‹ ESASI" \l 1 </w:instrText>
      </w:r>
      <w:r w:rsidR="00EB7116" w:rsidRPr="00065DFB">
        <w:rPr>
          <w:i w:val="0"/>
          <w:sz w:val="28"/>
          <w:szCs w:val="28"/>
          <w:lang w:val="tr-TR" w:eastAsia="tr-TR"/>
        </w:rPr>
        <w:fldChar w:fldCharType="end"/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Risale-i Nur hizmetinde temel teşkil eden ve aşağıda kısmen tesbitleri ya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pılmış olan meslek düsturla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rının değiş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mezliği</w: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"meslek düsturla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r›n›n de¤iﬂ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mezli¤i" </w:instrTex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de bir esastır.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Hakiki keyfiyete medar ve Risale-i Nur’un hizmet ha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yatında hiçbir zaman değişmeyecek olan bu esas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lar, Nurculuk hareketi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 ehemmiyetli düsturların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bir kısmı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 ki haslar dairesinin vasıfları ve temelidir. Bu hizmet düsturla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rının ekseriyetini ihtiva eden Hizmet Rehberi</w: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"Hizmet Rehberi" </w:instrTex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ismin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deki eserin mukaddime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sinde bu hizmet düs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turlarının değiş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mezliği ve Risale-i Nur’u her mes’elede merci tutmak ge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tiği anlatılırken şöyle deniliyor: 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«Bediüzzaman Said Nursî Hazretlerinin mes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lek ve meşre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bine dair Kur’andan ders aldığı çok muaz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zam bazı hakikatleri, hizmet-i imaniyede bulunan Nur Şakirdleri için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daima tazele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nen bir dersimiz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"daima tazele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nen bir dersimiz"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ve her vakit temessük edeceğimiz de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ğişmez düstu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rumuz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"de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¤iﬂmez düstu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rumuz"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, maddî-manevî her türlü en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geller karşı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sında muvaffakiyete, rıza-yı İlahîye isal edici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en ehemmi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yetli rehberimiz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"ehemmi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yetli rehberimiz"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manasıyla neşrediyoruz.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Çünki Risale-i Nur’un dairesi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"Risale-i Nur’un dairesi"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çok genişlemiş çok muhtelif efkâr ve mi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zaç sahipleri, bu hizmet safında yer almışlardır. Elbette bütün efkâr, kanaat, meslek ve meş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rebler üstünde makam-ı sıddı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kıyette yer tutmuş ve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şahs-ı manevî-i Âl-i Beyt’in mümessili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"Äl-i Beyt’in mümessili"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olarak hiz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met-i Kur’aniyenin başına geçmiş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Üstad Bediüzzaman’ın azamî ihlas, azamî sadakat ve azamî feda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kârlık manasını ihtiva eden, gösteren ve işaret eden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mesleğini nazara vermek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"mesle¤ini nazara vermek"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lâzım gelmektedir. Ta ki, hizmet-i Nuriyede bulunacak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Kur’an Şakirdleri kı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yamete kadar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"k›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yamete kadar"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"Kur’an ﬁakirdleri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>.i.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>k›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yamete kadar"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bu düsturlar</w:t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t>;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müva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ce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hesinde ha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reket etsin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ler. 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Muvaffakıyetin ve rıza-yı İlahîye na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iliyetin, ancak bu su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retle mümkün olaca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ğına kat’i ka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naat getirsin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ler. …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Risale-i Nur hizmetinde tecelli eden rıza-yı İlahî ve tevfik nurlarının te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vali ve devam etmesi için her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halde Hazret-i Üstad Bediüzzaman’ın takib ettiği mes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lek 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"Bediüzzaman’›n takib etti¤i mes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lek 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ve meşrebi, yarım asra yakla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şan uzun bir hizmet dev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sinde muhtelif hâdiseler, şiddetli tazyi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kat ve hü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cumlar karşı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sında maddî ve ma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nevî engeller içerisinde ta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kın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dığı tavır, niyaz ve yaşadığı halet-i ru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hiye ve gös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terdiği azim ve sa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dakat gibi ahvali olan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“sıddıkiyet mesle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"s›dd›kiyet mesle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¤idir"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”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ki Nur Talebeleri için ehemmiyetle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bi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linmek, anlaşılmak ve ya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şan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icab eder.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Çok dikkatle üzerinde durulması, tefekkür edil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mesi gereken bedihi bir hakikat vardır ki, o da şudur: Risalelerde, mektuplarda, lâhikalarda def’alarca yazıl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dığı gibi mübarek Üstadımıza müra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caat edenler ve ziya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rete gelen bütün ziyaretçiler hemen umumi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yetle daima görü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yorlardı ki: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Üstadımız onların nazarlarını Risale-i Nur’a tevcih ediyordu.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Acaba bunun sırr-ı hikmeti ne idi? Mütemadiyen ne için bu noktada tahşidat yapı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yordu?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Evet bu muazzam bir hakikattır ve Hazret-i Bediüzzaman’a kâfil bir muazzam hakikatın ifade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sidir ki, der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simizi hakaik-ı Kur’aniye ve envar-ı imaniye hazinesi olan Risale-i Nur’dan aldı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ğımız gibi, birbirimizle ma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nevî münasebet, alâka, uhuvvet ve muhabbet düsturla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rımızı da hep o Ri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sale-i Nur’dan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"düsturla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r›m›z› da hep o Risale-i Nur’dan"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ders alacağız.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Evet bu zamanda, bu dehşetli ve cihanşümul hâ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dise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ler hen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gâmında Kur’an Şakirdleri cüz’î ve küllî, ferdî ve içtimaî bü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tün ders ve ikazlarını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"cüz’î ve küllî, ferdî ve içtimaî bü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tün ders ve ikazlar›n›"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Ri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sale-i Nur’la tahsil edeceklerdir. …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Risale-i Nur’daki hakaik, nasılki doğrudan doğ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ruya feyz-i Kur’andan mülhem hakaik-ı imaniyedir,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zaman ve zemine göre değişmez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"zaman ve zemine göre de¤iﬂmez"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ebedî hakikat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lardır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. O kudsî haka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ikın ders ve taliminde, neşir ve ilânatında hiz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mete taalluk eden irşad, ikaz, teşvik ve tergibi tazammun eden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şu ge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 mes’eleler deher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halde değişmez dersler ve esasattır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"de¤iﬂmez dersler ve esasatt›r"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ki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, Nur Tale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beleri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haya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 ve hizmetin muhtelif saha ve safhalarında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"haya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t›n ve hizmetin muhtelif saha ve safhalar›nda"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onlar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istifade ederler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, müşkilat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larını gi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derirler. Daha geniş istifade için bu Hizmet Reh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beri’nin menbaı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"Hizmet Rehberi’nin menba›"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olan Külliyat-ı Nuriye ve Mektubatı mütalaa et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melidirler.» (Hizmet Rehberi Mukaddemesinden)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Bediüzzaman Hazretleri, Eski Said devresinde dahi yaz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dıkla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rının değişmez hakikatler olduğunu, şöyle beyan eder: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«Bütün kuvvetimle derim ki: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Gazetelerde neşrettiğim umum makalâ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tım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daki umum hakaikte  nihayet derecede  musır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rım.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 Şayet za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man-ı mazi cânibinden, Asr-ı Saa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det mahkemesinden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"Asr-› Saadet mahkemesinden"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ada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letnâme-i şeriatla davet olunsam; neşrettiğim hakaiki ay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nen ibraz edeceğim. Olsa olsa, o zamanın ilcaatının moda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sına göre bir libas giydirece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ğim.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Şayet müstakbel tarafından üç yüz sene sonraki tenkidât-ı ukalâ mah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kemesinden tarih celbnâmesiyle celb olunsam, yine bu hakikatleri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"yine bu hakikatleri"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, te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vessü ve inbisat ile çatla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yan bazı yerlerini yamala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makla beraber, taze ola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rak orada da göstereceğim. 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Demek,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hakikat tahavvül etmez</w: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"hakikat tahavvül etmez" </w:instrTex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hakikat haktır.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» (İki Mekteb-i Musi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be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tin Şehadetnamesi sh: 44)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Kur’andan mülhem Risale-i Nur’un meslek esas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larının</w: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"meslek esas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lar›n›n" </w:instrTex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de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ğiştirilmesini is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te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meyen Bediüzzaman Hazretleri, Nur da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iresinin yakınında bulunan bazı şa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hıs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 Risale-i Nur mes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leğine uyma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 dinî faaliyet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lerini, Risale-i Nur’un meslek tarzına çevirmek için yazdığı mektublarında  evvelâ mültefi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tane ve takdirkâ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rane karşılar, sonra Risale-i Nur’un hizmet şeklini de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ğiştirmemenin lü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zumunu, akla kapı açıp icbar et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meyen bir üslûb ve ifade ile be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 eder.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Bir şahıs veya cüz’î bir hâdise münasebetiyle ya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zılan böyle bir mektub, aynı zamanda umum Nurcular için her zaman tazeli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ğini koruyan ve Nur’un meslek tarzının tesbi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tine ışık tutan bir ders olarak Risale-i Nur’da yerini alır.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Ezcümle bir zatın, tarikat tarzıyla yapmak istediği dinî hiz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metinden dolayı yazılan mektubda evvelâ takdir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 ve mültefi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tane karşılanır. Fakat mektubun so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nunda, Risale-i Nur’un hizmet şeklinde karar kılınması açıkla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nır. Mektub aynen şöyledir: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«Çok aziz ve sıddık, kahraman Sabri,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Cenab-ı Hak, Galib Bey 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"Galip Bey 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gibi çok fedakârları İslâm ordusunda yetiştir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sin. Bu zat, garbda, aynı şarkta Hulûsi Bey gibi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"Hulûsi Bey gibi"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imana hiz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met ediyor. Ta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kat cihetiyle ehl-i imanı dalâletten çekmeye çalışı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yor. Bu zat, eskiden beri Risale-i Nur’u görmeden Nur mesleğinde hareket et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meye çalış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mış. Sonra Nurlarla münasebeti kuvvetleş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tiği za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man, daha ziyade hizmet ede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bilir. Fa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kat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Nur’un mes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leği, ha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ki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 ve sünnet-i seniye ve feraize dik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 ve bü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yük günah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lardan çekinmek esastır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ta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rikate ikinci, üçüncü de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recede ba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kar. Galib kardeşi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miz, Alevîler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"Alevîler"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içinde Kadirî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"Kadirî"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, Şâzelî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"ﬁâzelî"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, Rüfâî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"Rüfâî"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tarikat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lerinin bir hülâsasını sünnet-i seniye daire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sinde Hulefa-yı Raşidîn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"Hulefa-y› Raﬂidîn"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, Aşere-i Mübeşşereye ilişmemek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"Aﬂere-i Mübeﬂﬂereye iliﬂmemek"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şartıyla, mu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habbet-i Âl-i Beyt da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iresinde bir tarikat dersi vermesini düşünüyor. Hakikat namına ve imanı kurtar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mak ve bid’alardan muhafaza etmek hesabına ehemmi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yetli üç dört fay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dası var: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Birincisi: Alevîleri başka fena cereyanlara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"Alevîleri baﬂka fena cereyanlara"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kap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tır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mak ve müfrit Râfizîlik ve siyasî Bektaşîlik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"Bektaﬂîlik"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ten bir derece muhafaza etmek için ehemmi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yetli faydası var.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İkincisi: Hubb-u Ehl-i Beyti meslek yapan Alevîler ne kadar ifrat da etse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"Alevîler ne kadar ifrat da etse"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, Râfizî de olsa, zendekaya, küfr-ü mut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laka girmez. Çünkü muhabbet-i Âl-i Beyt ruhunda esas oldukça, Peygamber ve Âl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noBreakHyphen/>
        <w:t>i Beytin adavetini ta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zammun eden küfr-ü mutlaka girmezler. İslâmiyete o muhabbet vasıta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sıyla şiddetli bağlanıyorlar. Böylelerini daire-i sün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nete tarikat na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mına çekmek büyük bir fayda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dır.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Hem bu zamanda, ehl-i imanın vahdetine çok za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rar veren bazı siyasî ce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reyanlar Alevîlerin fıtrî fedakâr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lık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ların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dan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"Alevîlerin f›trî fedakâr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instrText>l›k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instrText>lar›n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dan"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istifade edip kendilerine âlet et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memek için Nur daire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sine çekmek büyük bir maslahattır.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Madem Nur şakirdle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rinin üstadı İmam-ı Ali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"‹mam-› Ali"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Radıyallahu Anhü’dür ve Nur’un mes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leğinde hubb-u Âl-i Beyt esastır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elbette hakikî Alevîler ke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mâl-i işti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yakla o da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ireye girmeleri gerektir.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Bu zaman, imanı kurtarmak zamanıdır. Seyr-i sü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lûk-ü kalbî ile tarikat mesleğinde bu bid’alar zamanında çok müşkilât bulunduğun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dan, Nur dai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resi hakikat mes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leğinde gidip, ta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rikatlerin faydasını temin eder diye o kar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deşimize Ramazanını tebrik ve selâmımla beraber ya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zınız. O da bize dua etsin.» (Emirdağ Lâhikası-I sh: 241)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Aynı üslûbla yine Bediüzzaman Hazretleri tara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fından yaz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dırılmış diğer bir örnek mektub: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«Aziz, sıddık kardeşlerimiz Ziya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"Ziya"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ve Abdülmuhsin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"Abdülmuhsin"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!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Üstadımız diyor ki: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“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Eşref Edib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"Eﬂref Edib"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kırk seneden beri iman hizmetinde be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nim arka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daşım ve Sebilürreşad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"Sebilürreﬂad"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’da makale yazan ve şimdi vefat eden çok kıymetli kardeşle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min mümessili ve hakikî İslâmiyet mücahidle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rinden bir kardeşimdir. Ve Nurun bir hâmisidir. Ben vefat etsem de, Eşref Edip</w:t>
      </w:r>
      <w:r w:rsidRPr="00065DFB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1"/>
        <w:t>*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Nurcular içinde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"Eﬂref Edip Nurcular içinde"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bu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lun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masıyla büyük bir teselli bulu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yo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rum.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“Fakat Nur Risalelerinin ve Nurcuların si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yasetle alâ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kaları yok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"Nurcular›n si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instrText>yasetle alâ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kalar› yok"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. Ve Ri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le-i Nur, rıza-i İlâhîden başka hiçbir şeye âlet edilmediğinden, müm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kün olduğu kadar Risale-i Nur’un mensupları, içtimaî ve siyasî cereyanlara ka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rış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mak is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temi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yorlar. Yalnız Sebilürreşad, Doğu gibi mücahid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ler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"Sebilürreﬂad, Do¤u gibi mücahid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ler"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iman haki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katlerini ehl-i dalâletin tecavüzatından mu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ha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fazaya çalıştık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ları için, ruh u canımızla onları takdir ve tahsin edip onlarla dos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tuz ve kardeşiz, fakat si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yaset nok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tasında değil. 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Çünkü iman dersi için gelenlere tarafgir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 naza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rıyla bakılmaz. Dost düşman, derste far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ketmez.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Halbuki si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yaset tarafgirliği, bu mânâyı ze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deler, ihlâs kırılır. Onun içindir ki, Nurcular emsalsiz işken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celere ve sı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kıntılara ta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hammül edip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Nur’u hiçbir şeye âlet etmediler. Siyaset topu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zuna el at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madı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lar.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» (Emirdağ Lâhikası-II sh: 35)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Risale-i Nur mesleğini değiştirmemekle alâkalı iki ha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tıra: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«Bir gün Galatasaray Lisesi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"Galatasaray Lisesi"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’nde okuyan ve son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dan ec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zacı olan bir zât ziyarete gelmişti. Ben son ânında geldim. Tatsız bir vaziyet vardı, O anda anla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madım. Onun ayrılmasından sonra Hazret-i Üstad, o anda hiz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tinde bulunan kardeşlere çok hiddet etti. “Çocuk bunlar, çocuk ol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masa tardedeceğim, bilmiyorlar. Çocuk bunlar!” dedi. Ben de mes’eleden çok endişeli bir halet-i ruhiyeye girmiştim. Bu sırada Üstad Hazretleri karyola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da oturuyor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lardı. Ben ise yerde ve halının üze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rindeydim. Birden bana hita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ben şöyle dedi: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“Muhammed, kardeşim</w: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"Muhammed, kardeﬂim" </w:instrTex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, sen hakem ol, ben diyo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rum ki Risale-i Nur’un neşir ve medrese tarzı hizmetle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rinin</w: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"medrese tarz› hizmetle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rinin" </w:instrTex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devam ve inkişafı lâzım, bunlar ise başka şeyler, başka hizmetler düşün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cesinde.”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Ben mes’eleyi “başka hizmetler” ta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birinden anlamakla beraber,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“Üstadım bi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zim vazife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miz, Risale-i Nur’un neşri ve medreselerin de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vamı</w: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"medreselerin de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vam›" </w:instrTex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dır.”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deyince Üstad yüksek sesle “Tamam” diye ifa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dede bu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lundu. Ve o hiddet hali ak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şama doğru hayli hafif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ledi. Sonra Muhsin Ağabey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"Muhsin A¤abey"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e sordum. Gelen kardeşin bi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zim tarz-ı hizmetimizi pasif telakki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"tarz-› hizmetimizi pasif telakki"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etmesi ve orada bazı ko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nuşmaların cereyan etmesi, Üstad’ın hiddetlenmesine sebeb ol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muş.» (Son Şahitler-3 sh: 235)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«Neşriyat esnasında Isparta’ya forma götürdü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ğüm bir de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fasında, dersten ağabeyler yeni çıkmışlardı. Üstad Hazretleri der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sin sonunda şöyle bir sohbette bu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lunmuş. Zübeyir Ağabey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"Zübeyir A¤abey"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taze taze nakletmişti: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“Kardaşlarım!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Abdülkadir-i Geylanî</w: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"Abdülkadir-i Geylanî" </w:instrTex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 xml:space="preserve"> şimdi gelse</w:t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t>;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, “Said sen bu mesle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ğinden bir parça taviz versen</w: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"mesle¤inden bir parça taviz versen" </w:instrText>
      </w:r>
      <w:r w:rsidR="00EB7116" w:rsidRPr="00065DF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, milyon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 in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sanlar senin kitapla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 okuyacak, fakat öyle yap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masan hem bunlardan mahrum kaldı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ğın gibi, hapislerde zulüm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lerle, eziyetlerle cefa çekeceksin.” dese, “Hayır Üstadım ben bu zulümlere işkencelere razıyım, fakat mesle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ğim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en küçük bir taviz ver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mem.” diye ona söyleyeceğim.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» (Son Şa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hitler-3 sh: 246)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Risale-i Nur mesleğinden taviz verip içtimaî ge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niş da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iredeki unvanlı kişi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lerle hizmet beraberliği ya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pılsa, binler ki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şilerin hatta diplomatların Risale-i Nura girip neşre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decekleri halde, Risale-i Nur’da bir esas olan keyfiyeti yani ihlas gibi meslek esaslarını değiştirme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meyi esas alan Bediüzzaman Hazretleri diyor ki: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«Aziz, sıddık kardeşlerim,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[Hem mânevî, hem maddî bir kaç cihette sorulan bir suale mecburiyet tahtında bir cevabdır.]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Sual: Neden, ne dahilde, ne hariçte bulunan cere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yan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lara ve bilhassa si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yasetli cemaatlere hiçbir alâka peydâ et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miyorsun? Ve Risale-i Nur ve şakirdlerini müm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kün olduğu kadar o cereyanlara temastan men ediyor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sun? Halbuki, eğer temas etsen ve alâkadar olsan, birden binler adam Ri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sale-i Nur dairesine girip, parlak haki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katlerini neşrede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ceklerdi hem bu kadar sebepsiz sı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kıntı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lara hedef olmaya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caktın.</w:t>
      </w:r>
    </w:p>
    <w:p w:rsidR="00FE696C" w:rsidRPr="00065DFB" w:rsidRDefault="00FE696C" w:rsidP="00065DF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65DFB">
        <w:rPr>
          <w:rFonts w:eastAsia="Times New Roman" w:cstheme="minorHAnsi"/>
          <w:sz w:val="24"/>
          <w:szCs w:val="24"/>
          <w:lang w:val="tr-TR" w:eastAsia="tr-TR"/>
        </w:rPr>
        <w:t>Elcevap: Bu alâkasızlık ve içtinabın en ehemmi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yetli sebebi: Mesleği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mizin esası olan ihlâs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"Mesle¤imizin esas› olan ihlâs"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bizi men edi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yor. Çünkü, 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t>bu gaflet zamanında, hususan tarafgirâne mefkû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reler sahibi, her</w:t>
      </w:r>
      <w:r w:rsidRPr="00065DFB">
        <w:rPr>
          <w:rFonts w:eastAsia="Times New Roman" w:cstheme="minorHAnsi"/>
          <w:b/>
          <w:sz w:val="24"/>
          <w:szCs w:val="24"/>
          <w:lang w:val="tr-TR" w:eastAsia="tr-TR"/>
        </w:rPr>
        <w:softHyphen/>
        <w:t>şeyi kendi mesleğine âlet ederek, hattâ dinini ve uhrevî harekâtını da o dünyevî mesleğe bir nevi âlet hükmüne getiriyor.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 xml:space="preserve"> Halbuki, hakaik-i ima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niye ve hizmet-i nuriye-i kudsiye, kâinatta hiçbirşeye âlet olamaz. Rıza-yı İlâhîden başka bir gayesi olamaz. Halbuki şimdiki cereyanların tarafgirâne çarpışmaları hengâmında bu sırr-ı ihlâsı muhafaza etmek</w: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65DF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instrText xml:space="preserve"> "s›rr-› ihlâs› muhafaza etmek" </w:instrText>
      </w:r>
      <w:r w:rsidR="00EB7116" w:rsidRPr="00065DF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65DFB">
        <w:rPr>
          <w:rFonts w:eastAsia="Times New Roman" w:cstheme="minorHAnsi"/>
          <w:sz w:val="24"/>
          <w:szCs w:val="24"/>
          <w:lang w:val="tr-TR" w:eastAsia="tr-TR"/>
        </w:rPr>
        <w:t>, dinini dünyaya âlet etme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mek müşkülleşmiş. En iyi çare, cere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yanların kuvveti yerine, inayet ve tevfik-i İlâhiyeye da</w:t>
      </w:r>
      <w:r w:rsidRPr="00065DFB">
        <w:rPr>
          <w:rFonts w:eastAsia="Times New Roman" w:cstheme="minorHAnsi"/>
          <w:sz w:val="24"/>
          <w:szCs w:val="24"/>
          <w:lang w:val="tr-TR" w:eastAsia="tr-TR"/>
        </w:rPr>
        <w:softHyphen/>
        <w:t>yanmaktır.» (Emirdağ Lâhikası-I sh: 38)</w:t>
      </w:r>
      <w:bookmarkStart w:id="0" w:name="_GoBack"/>
      <w:bookmarkEnd w:id="0"/>
    </w:p>
    <w:sectPr w:rsidR="00FE696C" w:rsidRPr="00065DFB" w:rsidSect="00EB71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AF" w:rsidRDefault="000957AF" w:rsidP="00FE696C">
      <w:pPr>
        <w:spacing w:after="0" w:line="240" w:lineRule="auto"/>
      </w:pPr>
      <w:r>
        <w:separator/>
      </w:r>
    </w:p>
  </w:endnote>
  <w:endnote w:type="continuationSeparator" w:id="0">
    <w:p w:rsidR="000957AF" w:rsidRDefault="000957AF" w:rsidP="00FE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AF" w:rsidRDefault="000957AF" w:rsidP="00FE696C">
      <w:pPr>
        <w:spacing w:after="0" w:line="240" w:lineRule="auto"/>
      </w:pPr>
      <w:r>
        <w:separator/>
      </w:r>
    </w:p>
  </w:footnote>
  <w:footnote w:type="continuationSeparator" w:id="0">
    <w:p w:rsidR="000957AF" w:rsidRDefault="000957AF" w:rsidP="00FE696C">
      <w:pPr>
        <w:spacing w:after="0" w:line="240" w:lineRule="auto"/>
      </w:pPr>
      <w:r>
        <w:continuationSeparator/>
      </w:r>
    </w:p>
  </w:footnote>
  <w:footnote w:id="1">
    <w:p w:rsidR="00FE696C" w:rsidRPr="00065DFB" w:rsidRDefault="00FE696C" w:rsidP="00065DFB">
      <w:pPr>
        <w:pStyle w:val="dipnot"/>
        <w:spacing w:before="120"/>
        <w:rPr>
          <w:rFonts w:asciiTheme="minorHAnsi" w:hAnsiTheme="minorHAnsi" w:cstheme="minorHAnsi"/>
          <w:sz w:val="24"/>
          <w:szCs w:val="24"/>
        </w:rPr>
      </w:pPr>
      <w:r w:rsidRPr="00065DFB">
        <w:rPr>
          <w:rStyle w:val="DipnotBavurusu"/>
          <w:rFonts w:asciiTheme="minorHAnsi" w:hAnsiTheme="minorHAnsi" w:cstheme="minorHAnsi"/>
          <w:sz w:val="24"/>
          <w:szCs w:val="24"/>
        </w:rPr>
        <w:t>*</w:t>
      </w:r>
      <w:r w:rsidRPr="00065DFB">
        <w:rPr>
          <w:rFonts w:asciiTheme="minorHAnsi" w:hAnsiTheme="minorHAnsi" w:cstheme="minorHAnsi"/>
          <w:sz w:val="24"/>
          <w:szCs w:val="24"/>
        </w:rPr>
        <w:t xml:space="preserve">  27 Mayıs ihtilalcilerinden </w:t>
      </w:r>
      <w:r w:rsidRPr="00065DFB">
        <w:rPr>
          <w:rFonts w:asciiTheme="minorHAnsi" w:hAnsiTheme="minorHAnsi" w:cstheme="minorHAnsi"/>
          <w:b/>
          <w:sz w:val="24"/>
          <w:szCs w:val="24"/>
        </w:rPr>
        <w:t>Ahmet Yıldız</w:t>
      </w:r>
      <w:r w:rsidRPr="00065DFB">
        <w:rPr>
          <w:rFonts w:asciiTheme="minorHAnsi" w:hAnsiTheme="minorHAnsi" w:cstheme="minorHAnsi"/>
          <w:sz w:val="24"/>
          <w:szCs w:val="24"/>
        </w:rPr>
        <w:t xml:space="preserve">, Hazret-i Üstad için “elektiriğe karşıydı” deyince;  </w:t>
      </w:r>
      <w:r w:rsidRPr="00065DFB">
        <w:rPr>
          <w:rFonts w:asciiTheme="minorHAnsi" w:hAnsiTheme="minorHAnsi" w:cstheme="minorHAnsi"/>
          <w:b/>
          <w:sz w:val="24"/>
          <w:szCs w:val="24"/>
        </w:rPr>
        <w:t>Eşref Edip</w:t>
      </w:r>
      <w:r w:rsidRPr="00065DFB">
        <w:rPr>
          <w:rFonts w:asciiTheme="minorHAnsi" w:hAnsiTheme="minorHAnsi" w:cstheme="minorHAnsi"/>
          <w:b/>
          <w:sz w:val="24"/>
          <w:szCs w:val="24"/>
          <w:highlight w:val="yellow"/>
        </w:rPr>
        <w:t>, Rüştü Tafral</w:t>
      </w:r>
      <w:r w:rsidRPr="00065DFB">
        <w:rPr>
          <w:rFonts w:asciiTheme="minorHAnsi" w:hAnsiTheme="minorHAnsi" w:cstheme="minorHAnsi"/>
          <w:sz w:val="24"/>
          <w:szCs w:val="24"/>
          <w:highlight w:val="yellow"/>
        </w:rPr>
        <w:t xml:space="preserve"> Ağabey’e</w:t>
      </w:r>
      <w:r w:rsidRPr="00065DFB">
        <w:rPr>
          <w:rFonts w:asciiTheme="minorHAnsi" w:hAnsiTheme="minorHAnsi" w:cstheme="minorHAnsi"/>
          <w:sz w:val="24"/>
          <w:szCs w:val="24"/>
        </w:rPr>
        <w:t xml:space="preserve"> Risale-i Nur’dan elektrikle ilgili bahsi bana oku der. Bahis okunduktan sonra “Tuh diye Ahmet Yıldız’a tükürür.” Ve bir yazı ile ona karşı cevap verir. </w:t>
      </w:r>
    </w:p>
    <w:p w:rsidR="00FE696C" w:rsidRPr="00065DFB" w:rsidRDefault="00FE696C" w:rsidP="00065DFB">
      <w:pPr>
        <w:pStyle w:val="dipnot"/>
        <w:spacing w:before="120"/>
        <w:ind w:firstLine="284"/>
        <w:jc w:val="right"/>
        <w:rPr>
          <w:rFonts w:asciiTheme="minorHAnsi" w:hAnsiTheme="minorHAnsi" w:cstheme="minorHAnsi"/>
          <w:sz w:val="24"/>
          <w:szCs w:val="24"/>
        </w:rPr>
      </w:pPr>
      <w:r w:rsidRPr="00065DFB">
        <w:rPr>
          <w:rFonts w:asciiTheme="minorHAnsi" w:hAnsiTheme="minorHAnsi" w:cstheme="minorHAnsi"/>
          <w:sz w:val="24"/>
          <w:szCs w:val="24"/>
        </w:rPr>
        <w:t xml:space="preserve">(Hazırlayanlar)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zQ2MzM1MDExMzFV0lEKTi0uzszPAykwrAUAtesgziwAAAA="/>
  </w:docVars>
  <w:rsids>
    <w:rsidRoot w:val="00FE696C"/>
    <w:rsid w:val="00065DFB"/>
    <w:rsid w:val="000957AF"/>
    <w:rsid w:val="00320B50"/>
    <w:rsid w:val="003C1CCB"/>
    <w:rsid w:val="004D7795"/>
    <w:rsid w:val="00726617"/>
    <w:rsid w:val="00A92F8B"/>
    <w:rsid w:val="00C666D9"/>
    <w:rsid w:val="00E67735"/>
    <w:rsid w:val="00EB7116"/>
    <w:rsid w:val="00FE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96AD-0F99-454A-B69A-97924331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FE696C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FE696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character" w:customStyle="1" w:styleId="risaleChar1">
    <w:name w:val="risale Char1"/>
    <w:basedOn w:val="VarsaylanParagrafYazTipi"/>
    <w:rsid w:val="00FE696C"/>
    <w:rPr>
      <w:noProof w:val="0"/>
      <w:sz w:val="24"/>
      <w:szCs w:val="24"/>
      <w:lang w:val="tr-TR" w:eastAsia="tr-TR" w:bidi="ar-SA"/>
    </w:rPr>
  </w:style>
  <w:style w:type="character" w:customStyle="1" w:styleId="dipnotChar">
    <w:name w:val="dipnot Char"/>
    <w:basedOn w:val="VarsaylanParagrafYazTipi"/>
    <w:rsid w:val="00FE696C"/>
    <w:rPr>
      <w:noProof w:val="0"/>
      <w:sz w:val="18"/>
      <w:lang w:val="tr-TR" w:eastAsia="tr-TR" w:bidi="ar-SA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65D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5DF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08C3-F864-4382-953D-A3BF9842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Burak Sezgin</cp:lastModifiedBy>
  <cp:revision>6</cp:revision>
  <dcterms:created xsi:type="dcterms:W3CDTF">2020-01-09T16:24:00Z</dcterms:created>
  <dcterms:modified xsi:type="dcterms:W3CDTF">2020-03-19T11:26:00Z</dcterms:modified>
</cp:coreProperties>
</file>